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DOMPIERRE SUR VEYLE</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vendredi 23 mai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13h30 à 15h30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1247 LES GRANDES CONTIERES</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BO</w:t>
          </w:r>
          <w:r w:rsidRPr="002349AE">
            <w:rPr>
              <w:color w:val="4642FC"/>
              <w:sz w:val="14"/>
            </w:rPr>
            <w:t xml:space="preserve"> </w:t>
          </w:r>
          <w:r w:rsidRPr="002349AE">
            <w:rPr>
              <w:color w:val="4642FC"/>
              <w:sz w:val="14"/>
            </w:rPr>
            <w:t>Bourg</w:t>
          </w:r>
          <w:r w:rsidRPr="002349AE">
            <w:rPr>
              <w:color w:val="4642FC"/>
              <w:sz w:val="14"/>
            </w:rPr>
            <w:t xml:space="preserve"> </w:t>
          </w:r>
          <w:r w:rsidRPr="002349AE">
            <w:rPr>
              <w:color w:val="4642FC"/>
              <w:sz w:val="14"/>
            </w:rPr>
            <w:t>Montrevel</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